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30648" w14:paraId="0657076B" w14:textId="77777777" w:rsidTr="00C5061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898E688" w14:textId="77777777" w:rsidR="00F30648" w:rsidRDefault="00F30648" w:rsidP="00C50616">
            <w:pPr>
              <w:pStyle w:val="ConsPlusNormal"/>
            </w:pPr>
            <w:r>
              <w:t>25 октября 2001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4CD0EE69" w14:textId="77777777" w:rsidR="00F30648" w:rsidRDefault="00F30648" w:rsidP="00C50616">
            <w:pPr>
              <w:pStyle w:val="ConsPlusNormal"/>
              <w:jc w:val="right"/>
            </w:pPr>
            <w:r>
              <w:t>N 136-ФЗ</w:t>
            </w:r>
          </w:p>
        </w:tc>
      </w:tr>
    </w:tbl>
    <w:p w14:paraId="53C43C1B" w14:textId="77777777" w:rsidR="00F30648" w:rsidRDefault="00F30648" w:rsidP="00F3064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2A42C668" w14:textId="77777777" w:rsidR="00F30648" w:rsidRDefault="00F30648" w:rsidP="00F30648">
      <w:pPr>
        <w:pStyle w:val="ConsPlusNormal"/>
        <w:outlineLvl w:val="0"/>
      </w:pPr>
    </w:p>
    <w:p w14:paraId="5EC23B27" w14:textId="77777777" w:rsidR="00F30648" w:rsidRPr="00F30648" w:rsidRDefault="00F30648" w:rsidP="00F306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0648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C6429EC" w14:textId="77777777" w:rsidR="00F30648" w:rsidRPr="00F30648" w:rsidRDefault="00F30648" w:rsidP="00F306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9A92C03" w14:textId="77777777" w:rsidR="00F30648" w:rsidRPr="00F30648" w:rsidRDefault="00F30648" w:rsidP="00F306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0648">
        <w:rPr>
          <w:rFonts w:ascii="Times New Roman" w:hAnsi="Times New Roman" w:cs="Times New Roman"/>
          <w:sz w:val="28"/>
          <w:szCs w:val="28"/>
        </w:rPr>
        <w:t>ЗЕМЕЛЬНЫЙ КОДЕКС РОССИЙСКОЙ ФЕДЕРАЦИИ</w:t>
      </w:r>
    </w:p>
    <w:p w14:paraId="3A0A2A6F" w14:textId="16036F44" w:rsidR="00F30648" w:rsidRDefault="00F30648" w:rsidP="00F306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30648">
        <w:rPr>
          <w:rFonts w:ascii="Times New Roman" w:hAnsi="Times New Roman" w:cs="Times New Roman"/>
          <w:b/>
          <w:bCs/>
          <w:sz w:val="28"/>
          <w:szCs w:val="28"/>
        </w:rPr>
        <w:t>Глава I. ОБЩИЕ ПОЛОЖЕНИЯ</w:t>
      </w:r>
    </w:p>
    <w:p w14:paraId="1CD03575" w14:textId="77777777" w:rsidR="00A361A4" w:rsidRPr="00F30648" w:rsidRDefault="00A361A4" w:rsidP="00F306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3F35C3" w14:textId="1A752D92" w:rsidR="00A361A4" w:rsidRDefault="00A361A4" w:rsidP="00A361A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30648">
        <w:rPr>
          <w:rFonts w:ascii="Times New Roman" w:hAnsi="Times New Roman" w:cs="Times New Roman"/>
          <w:b/>
          <w:bCs/>
          <w:sz w:val="28"/>
          <w:szCs w:val="28"/>
        </w:rPr>
        <w:t>Статья 7. Состав земель в Российской Федерации</w:t>
      </w:r>
    </w:p>
    <w:p w14:paraId="1C620558" w14:textId="77777777" w:rsidR="00527BE5" w:rsidRPr="00F30648" w:rsidRDefault="00527BE5" w:rsidP="00A361A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8F99926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Земли, указанные в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статьи, используются в соответствии с установленным для них целевым назначением.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использования.</w:t>
      </w:r>
    </w:p>
    <w:p w14:paraId="6F58D164" w14:textId="77777777" w:rsidR="005F1195" w:rsidRPr="00F30648" w:rsidRDefault="005F1195" w:rsidP="00F3064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73115BA" w14:textId="77777777" w:rsidR="00F30648" w:rsidRPr="00F30648" w:rsidRDefault="00F30648" w:rsidP="00F306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337556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V. ВОЗНИКНОВЕНИЕ ПРАВ НА ЗЕМЛЮ</w:t>
      </w:r>
    </w:p>
    <w:p w14:paraId="5F293FCE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819A53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25. Основания возникновения прав на землю</w:t>
      </w:r>
    </w:p>
    <w:p w14:paraId="230A4FD9" w14:textId="20F1F691" w:rsidR="005C396E" w:rsidRDefault="005C396E" w:rsidP="005C39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Права на земельные участки, предусмотренные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главами III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IV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Кодекса, возникают по основаниям, установленным гражданским законодательством, федеральными законами, и подлежат государственной регистрации в соответствии с Федеральным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государственной регистрации недвижимости".</w:t>
      </w:r>
    </w:p>
    <w:p w14:paraId="7D8CE0D4" w14:textId="77777777" w:rsidR="005F1195" w:rsidRDefault="005F1195" w:rsidP="005C39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847BDD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26. Документы о правах на земельные участки</w:t>
      </w:r>
    </w:p>
    <w:p w14:paraId="6F90AF97" w14:textId="77777777" w:rsidR="005C396E" w:rsidRDefault="005C396E" w:rsidP="005C39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Права на земельные участки, предусмотренные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главами III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IV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Кодекса, удостоверяются документами в порядке, установленном Федеральным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государственной регистрации недвижимости".</w:t>
      </w:r>
    </w:p>
    <w:p w14:paraId="28A6FDD9" w14:textId="77777777" w:rsidR="00F30648" w:rsidRPr="00F30648" w:rsidRDefault="00F30648" w:rsidP="00F306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AB81341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V.6. ИСПОЛЬЗОВАНИЕ ЗЕМЕЛЬ ИЛИ ЗЕМЕЛЬНЫХ УЧАСТКОВ,</w:t>
      </w:r>
    </w:p>
    <w:p w14:paraId="42C77696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НАХОДЯЩИХСЯ В ГОСУДАРСТВЕННОЙ ИЛИ МУНИЦИПАЛЬНОЙ</w:t>
      </w:r>
    </w:p>
    <w:p w14:paraId="791D35C6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СОБСТВЕННОСТИ, БЕЗ ПРЕДОСТАВЛЕНИЯ ЗЕМЕЛЬНЫХ УЧАСТКОВ</w:t>
      </w:r>
    </w:p>
    <w:p w14:paraId="70A4F299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УСТАНОВЛЕНИЯ СЕРВИТУТА, ПУБЛИЧНОГО СЕРВИТУТА</w:t>
      </w:r>
    </w:p>
    <w:p w14:paraId="28B1508F" w14:textId="07DACAC7" w:rsidR="005C396E" w:rsidRDefault="005C396E" w:rsidP="005C39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6306297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39.33. Случаи и основания для использования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</w:p>
    <w:p w14:paraId="0BBA76A5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6645CD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Использование земель или земельных участков, находящихся в государственной или муниципальной собственности, за исключением земельных участков, предоставленных гражданам или юридическим лицам, может осуществляться без предоставления земельных участков и установления сервитута, публичного сервитута в следующих случаях:</w:t>
      </w:r>
    </w:p>
    <w:p w14:paraId="5C07BD16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"/>
      <w:bookmarkEnd w:id="0"/>
      <w:r>
        <w:rPr>
          <w:rFonts w:ascii="Times New Roman" w:hAnsi="Times New Roman" w:cs="Times New Roman"/>
          <w:sz w:val="28"/>
          <w:szCs w:val="28"/>
        </w:rPr>
        <w:t>1) проведение инженерных изысканий;</w:t>
      </w:r>
    </w:p>
    <w:p w14:paraId="2FEDCDA2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капитальный или текущий ремонт линейного объекта;</w:t>
      </w:r>
    </w:p>
    <w:p w14:paraId="50F6951F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строительство временных или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вспомогательных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сооружений (включая ограждения, бытовки, навесы), складирование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14:paraId="1EC394DD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осуществление геологического изучения недр;</w:t>
      </w:r>
    </w:p>
    <w:p w14:paraId="5032AA84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осуществление деятельности в целях сохранения и развития традиционных образа жизни, хозяйственной деятельности и промыслов коренных малочисленных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народов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Севера, Сибири и Дальнего Востока Российской Федерации в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местах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их традиционного проживания и традиционной хозяйственной деятельности, за исключением земель и земельных участков в границах земель лесного фонда;</w:t>
      </w:r>
    </w:p>
    <w:p w14:paraId="03CAADB2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размещение нестационарных торговых объектов, рекламных конструкций, а также иных объектов,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виды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которых устанавливаются Правительством Российской Федерации;</w:t>
      </w:r>
    </w:p>
    <w:p w14:paraId="11764894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"/>
      <w:bookmarkEnd w:id="1"/>
      <w:r>
        <w:rPr>
          <w:rFonts w:ascii="Times New Roman" w:hAnsi="Times New Roman" w:cs="Times New Roman"/>
          <w:sz w:val="28"/>
          <w:szCs w:val="28"/>
        </w:rPr>
        <w:t xml:space="preserve">7) возведение некапитальных строений, сооружений, предназначенных для осуществления товарной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аквакультуры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(товарного рыбоводства);</w:t>
      </w:r>
    </w:p>
    <w:p w14:paraId="665C339D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возведение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жительства;</w:t>
      </w:r>
    </w:p>
    <w:p w14:paraId="5EC3D61A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6"/>
      <w:bookmarkEnd w:id="2"/>
      <w:r>
        <w:rPr>
          <w:rFonts w:ascii="Times New Roman" w:hAnsi="Times New Roman" w:cs="Times New Roman"/>
          <w:sz w:val="28"/>
          <w:szCs w:val="28"/>
        </w:rPr>
        <w:t>9) в целях обеспечения судоходства для возведения на береговой полосе в пределах внутренних водных путей некапитальных строений, сооружений.</w:t>
      </w:r>
    </w:p>
    <w:p w14:paraId="17A37904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8"/>
      <w:bookmarkEnd w:id="3"/>
      <w:r>
        <w:rPr>
          <w:rFonts w:ascii="Times New Roman" w:hAnsi="Times New Roman" w:cs="Times New Roman"/>
          <w:sz w:val="28"/>
          <w:szCs w:val="28"/>
        </w:rPr>
        <w:t xml:space="preserve">2. Использование земель или земельных участков, находящихся в государственной или муниципальной собственности, в целях, указанных в </w:t>
      </w:r>
      <w:hyperlink w:anchor="Par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подпунктах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9 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статьи, осуществляется на основании разрешений уполномоченного органа.</w:t>
      </w:r>
    </w:p>
    <w:p w14:paraId="70C244B2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разрешении на использование земель или земельного участка, находящихся в государственной или муниципальной собственности, указываются кадастровый номер земельного участка в случае, если планируется использование всего земельного участка, или координаты характерных точек границ территории в случае, если планируется использование земель или части земельного участка.</w:t>
      </w:r>
    </w:p>
    <w:p w14:paraId="67D26177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Указанное в </w:t>
      </w:r>
      <w:hyperlink w:anchor="Par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 разрешение уполномоченного органа не дает лицу, в отношении которого оно принято, право на строительство или реконструкцию объектов капитального строительства.</w:t>
      </w:r>
    </w:p>
    <w:p w14:paraId="6FA1E85E" w14:textId="77777777" w:rsidR="00527BE5" w:rsidRDefault="00527BE5" w:rsidP="005C39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4FC2315" w14:textId="77777777" w:rsidR="00527BE5" w:rsidRDefault="00527BE5" w:rsidP="005C39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56C558B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39.35. Обязанность лиц, использующих земли или земельные участки, находящиеся в государственной или муниципальной собственности, на основании разрешений</w:t>
      </w:r>
    </w:p>
    <w:p w14:paraId="181A75F0" w14:textId="77777777" w:rsidR="005C396E" w:rsidRDefault="005C396E" w:rsidP="005C39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2B33C1" w14:textId="77777777" w:rsidR="005C396E" w:rsidRDefault="005C396E" w:rsidP="005A14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использование земель или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лица, которые пользовались такими землями или земельными участками, обязаны:</w:t>
      </w:r>
    </w:p>
    <w:p w14:paraId="766D5C76" w14:textId="77777777" w:rsidR="005C396E" w:rsidRDefault="005C396E" w:rsidP="005A14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14:paraId="5C81038A" w14:textId="742CB5BB" w:rsidR="005C396E" w:rsidRDefault="005C396E" w:rsidP="005A14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выполнить необходимые работы по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рекультивации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таких земель или земельных участков.</w:t>
      </w:r>
    </w:p>
    <w:p w14:paraId="7244C6C2" w14:textId="77777777" w:rsidR="005A14E3" w:rsidRDefault="005A14E3" w:rsidP="005A14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18A1043F" w14:textId="30E50D8C" w:rsidR="005A14E3" w:rsidRDefault="005A14E3" w:rsidP="005A14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39.36. Использование земель или земельных участков, находящихся в государственной или муниципальной собственности, для размещения нестационарных торговых объектов, рекламных конструкций, а также объектов, виды которых устанавливаются Правительством Российской Федерации</w:t>
      </w:r>
    </w:p>
    <w:p w14:paraId="5E458036" w14:textId="77777777" w:rsidR="005A14E3" w:rsidRDefault="005A14E3" w:rsidP="005A14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E7532A" w14:textId="77777777" w:rsidR="005A14E3" w:rsidRDefault="005A14E3" w:rsidP="005A14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Размещение нестационарных торговых объектов на землях или земельных участках, находящихся в государственной или муниципальной собственности, осуществляется на основании схемы размещения нестационарных торговых объектов в соответствии с Федеральным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28 декабря 2009 года N 381-ФЗ "Об основах государственного регулирования торговой деятельности в Российской Федерации".</w:t>
      </w:r>
    </w:p>
    <w:p w14:paraId="606E4FEB" w14:textId="77777777" w:rsidR="005A14E3" w:rsidRDefault="005A14E3" w:rsidP="005A14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Размещение нестационарных торговых объектов на землях или земельных участках, находящихся в федеральной собственности и расположенных в границах национальных парков, осуществляется на основании заключенных соглашений об осуществлении рекреационной деятельности в национальных парках в соответствии с Федеральным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14 марта 1995 года N 33-ФЗ "Об особо охраняемых природных территориях".</w:t>
      </w:r>
    </w:p>
    <w:p w14:paraId="364AD9ED" w14:textId="77777777" w:rsidR="005A14E3" w:rsidRDefault="005A14E3" w:rsidP="005A14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Установка и эксплуатация рекламных конструкций на землях или земельных участках, находящихся в государственной или муниципальной собственности, осуществляются на основании договора на установку и эксплуатацию рекламной конструкции в соответствии с Федеральным </w:t>
      </w:r>
      <w:hyperlink r:id="rId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13 марта 2006 года N 38-ФЗ "О рекламе".</w:t>
      </w:r>
    </w:p>
    <w:p w14:paraId="7078E2E0" w14:textId="488F797B" w:rsidR="00F30648" w:rsidRDefault="00F30648" w:rsidP="005A14E3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14:paraId="43344072" w14:textId="6CEADDEE" w:rsidR="00725A67" w:rsidRDefault="00725A67" w:rsidP="00725A67">
      <w:pPr>
        <w:spacing w:after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A67">
        <w:rPr>
          <w:rFonts w:ascii="Times New Roman" w:hAnsi="Times New Roman" w:cs="Times New Roman"/>
          <w:b/>
          <w:bCs/>
          <w:sz w:val="28"/>
          <w:szCs w:val="28"/>
        </w:rPr>
        <w:t>Глава VI. ПРАВА И ОБЯЗАННОСТИ СОБСТВЕННИКОВ ЗЕМЕЛЬНЫХ УЧАСТКОВ, ЗЕМЛЕПОЛЬЗОВАТЕЛЕЙ, ЗЕМЛЕВЛАДЕЛЬЦЕВ И АРЕНДАТОРОВ ЗЕМЕЛЬНЫХ УЧАСТКОВ ПРИ ИСПОЛЬЗОВАНИИ ЗЕМЕЛЬНЫХ УЧАСТКОВ</w:t>
      </w:r>
    </w:p>
    <w:p w14:paraId="125AD524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42. Обязанности собственников земельных участков и лиц, не являющихся собственниками земельных участков, по использованию земельных участков</w:t>
      </w:r>
    </w:p>
    <w:p w14:paraId="41AF88FD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27339F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Собственники земельных участков и лица, не являющиеся собственниками земельных участков, обязаны:</w:t>
      </w:r>
    </w:p>
    <w:p w14:paraId="35041525" w14:textId="552D9628" w:rsidR="00527BE5" w:rsidRDefault="00527BE5" w:rsidP="00AA02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земельные участки в соответствии с их целевым назначением способами, которые не должны наносить вред окружающей среде, в том числе земле как природному объекту;</w:t>
      </w:r>
    </w:p>
    <w:p w14:paraId="78ABFBA3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сохранять межевые, геодезические и другие специальные знаки, установленные на земельных участках в соответствии с законодательством;</w:t>
      </w:r>
    </w:p>
    <w:p w14:paraId="78E19C30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мероприятия по охране земель, лесов, водных объектов и других природных ресурсов, в том числе меры пожарной безопасности;</w:t>
      </w:r>
    </w:p>
    <w:p w14:paraId="4F751E4A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приступать к использованию земельных участков в случаях, если сроки освоения земельных участков предусмотрены договорами;</w:t>
      </w:r>
    </w:p>
    <w:p w14:paraId="5B17D0F4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производить платежи за землю;</w:t>
      </w:r>
    </w:p>
    <w:p w14:paraId="1E5E57D9" w14:textId="50E67265" w:rsidR="00527BE5" w:rsidRDefault="00527BE5" w:rsidP="00AA02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земельных участках строительство, реконструкцию зданий, сооружений в соответствии с требованиями </w:t>
      </w:r>
      <w:hyperlink r:id="rId2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деятельности;</w:t>
      </w:r>
    </w:p>
    <w:p w14:paraId="17F27193" w14:textId="33BF72D2" w:rsidR="00527BE5" w:rsidRDefault="00527BE5" w:rsidP="00AA02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допускать загрязнение, истощение, деградацию, порчу, уничтожение земель и почв и иное негативное воздействие на земли и почвы;</w:t>
      </w:r>
    </w:p>
    <w:p w14:paraId="4AFBC0C2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препятствовать организации - собственнику объекта системы газоснабжения,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(или) под поверхностью земельных участков объектов системы газоснабжения, нефтепроводов и нефтепродуктопроводов, аммиакопроводов, по предупреждению чрезвычайных ситуаций, по ликвидации последствий возникших на них аварий, катастроф;</w:t>
      </w:r>
    </w:p>
    <w:p w14:paraId="31D34DEC" w14:textId="77777777" w:rsidR="00527BE5" w:rsidRDefault="00527BE5" w:rsidP="00527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иные требования, предусмотренные настоящим Кодексом, федеральными законами.</w:t>
      </w:r>
    </w:p>
    <w:p w14:paraId="0950DB8A" w14:textId="77777777" w:rsidR="00527BE5" w:rsidRDefault="00527BE5" w:rsidP="00725A67">
      <w:pPr>
        <w:spacing w:after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115CDD" w14:textId="77777777" w:rsidR="00725A67" w:rsidRPr="00725A67" w:rsidRDefault="00725A67" w:rsidP="00725A67">
      <w:pPr>
        <w:spacing w:after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1951B0" w14:textId="1885838C" w:rsidR="00725A67" w:rsidRDefault="00725A67" w:rsidP="00725A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A67">
        <w:rPr>
          <w:rFonts w:ascii="Times New Roman" w:hAnsi="Times New Roman" w:cs="Times New Roman"/>
          <w:b/>
          <w:bCs/>
          <w:sz w:val="28"/>
          <w:szCs w:val="28"/>
        </w:rPr>
        <w:t>Глава XII. ГОСУДАРСТВЕННЫЙ ЗЕМЕЛЬНЫЙ НАДЗОР, МУНИЦИПАЛЬНЫЙ ЗЕМЕЛЬНЫЙ КОНТРОЛЬ И ОБЩЕСТВЕННЫЙ ЗЕМЕЛЬНЫЙ КОНТРОЛЬ</w:t>
      </w:r>
    </w:p>
    <w:p w14:paraId="5514476F" w14:textId="77777777" w:rsidR="00725A67" w:rsidRPr="00725A67" w:rsidRDefault="00725A67" w:rsidP="00725A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F57238" w14:textId="77777777" w:rsidR="004A0416" w:rsidRDefault="004A0416" w:rsidP="004A04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72. Муниципальный земельный контроль</w:t>
      </w:r>
    </w:p>
    <w:p w14:paraId="062BCFE6" w14:textId="77777777" w:rsidR="004A0416" w:rsidRDefault="004A0416" w:rsidP="004A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56DB1E0" w14:textId="77777777" w:rsidR="004A0416" w:rsidRDefault="004A0416" w:rsidP="004A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Муниципальный земельный контроль осуществляется уполномоченными органами местного самоуправления в соответствии с </w:t>
      </w:r>
      <w:r>
        <w:rPr>
          <w:rFonts w:ascii="Times New Roman" w:hAnsi="Times New Roman" w:cs="Times New Roman"/>
          <w:sz w:val="28"/>
          <w:szCs w:val="28"/>
        </w:rPr>
        <w:lastRenderedPageBreak/>
        <w:t>положением, утверждаемым представительным органом муниципального образования, а в случае, если полномочия по осуществлению муниципального земельного контроля перераспределены и осуществляются органами государственной власти субъектов Российской Федерации, муниципальный земельный контроль осуществляется в соответствии с положением, утверждаемым уполномоченными органами государственной власти субъектов Российской Федерации.</w:t>
      </w:r>
    </w:p>
    <w:p w14:paraId="4C92884C" w14:textId="77777777" w:rsidR="004A0416" w:rsidRDefault="004A0416" w:rsidP="004A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Предметом муниципального земельного контроля является соблюдение юридическими лицами, индивидуальными предпринимателями, гражданами обязательных требований к использованию и охране земель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14:paraId="54771B88" w14:textId="77777777" w:rsidR="004A0416" w:rsidRDefault="004A0416" w:rsidP="004A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Полномочия по осуществлению муниципального земельного контроля в городах федерального значения Москве, Санкт-Петербурге и Севастополе осуществляются органами государственной власти соответствующих субъектов Российской Федерации - городов федерального значения в качестве полномочий по осуществлению вида регионального государственного контроля. Законами этих субъектов Российской Федерации осуществление муниципального земельного контроля может быть отнесено к полномочиям органов местного самоуправления.</w:t>
      </w:r>
    </w:p>
    <w:p w14:paraId="786809A5" w14:textId="77777777" w:rsidR="004A0416" w:rsidRDefault="004A0416" w:rsidP="004A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"/>
      <w:bookmarkEnd w:id="4"/>
      <w:r>
        <w:rPr>
          <w:rFonts w:ascii="Times New Roman" w:hAnsi="Times New Roman" w:cs="Times New Roman"/>
          <w:sz w:val="28"/>
          <w:szCs w:val="28"/>
        </w:rPr>
        <w:t xml:space="preserve">4. В случае выявления в ходе проведения контрольного (надзорного) мероприятия в рамках осуществления муниципального земельного контроля нарушения обязательных требований к использованию и охране земель, за которое законодательством Российской Федерации предусмотрена административная и иная ответственность, в акте контрольного (надзорного) мероприятия указывается информация о таком правонарушении в соответствии с Федеральным </w:t>
      </w:r>
      <w:hyperlink r:id="rId2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31 июля 2020 года N 248-ФЗ "О государственном контроле (надзоре) и муниципальном контроле в Российской Федерации". Должностные лица органов, осуществляющих муниципальный земельный контроль, направляют в орган государственного земельного надзора копию указанного акта, составленного в результате проведения контрольного (надзорного) мероприятия в рамках осуществления муниципального земельного контроля, проведенного во взаимодействии с контролируемым лицом. Органы муниципального земельного контроля могут выдавать предписания об устранении выявленных нарушений обязательных требований к использованию и охране земель, в том числе выявленных в ходе наблюдения за соблюдением обязательных требований.</w:t>
      </w:r>
    </w:p>
    <w:p w14:paraId="1CE2CC5E" w14:textId="77777777" w:rsidR="004A0416" w:rsidRDefault="004A0416" w:rsidP="004A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срок не позднее пяти рабочих дней со дня поступления от органа, осуществляющего муниципальный земельный контроль, копии акта контрольного (надзорного) мероприятия, указанного в </w:t>
      </w:r>
      <w:hyperlink w:anchor="Par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статьи, орган государственного земельного надзора обязан рассмотреть указанный акт и принять решение в соответствии с Федеральным </w:t>
      </w:r>
      <w:hyperlink r:id="rId2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31 июля 2020 года N 248-ФЗ "О государственном контроле (надзоре) и муниципальном контроле в Российской Федерации", а также направить копию </w:t>
      </w:r>
      <w:r>
        <w:rPr>
          <w:rFonts w:ascii="Times New Roman" w:hAnsi="Times New Roman" w:cs="Times New Roman"/>
          <w:sz w:val="28"/>
          <w:szCs w:val="28"/>
        </w:rPr>
        <w:lastRenderedPageBreak/>
        <w:t>принятого решения в орган, осуществляющий муниципальный земельный контроль.</w:t>
      </w:r>
    </w:p>
    <w:p w14:paraId="404A1DF6" w14:textId="77777777" w:rsidR="004A0416" w:rsidRDefault="004A0416" w:rsidP="004A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hyperlink r:id="rId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взаимодействия органов государственного земельного надзора с органами, осуществляющими муниципальный земельный контроль, устанавливается Правительством Российской Федерации.</w:t>
      </w:r>
    </w:p>
    <w:p w14:paraId="766C3E7B" w14:textId="77777777" w:rsidR="004A0416" w:rsidRDefault="004A0416" w:rsidP="004A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случае выявления в ходе проведения контрольного (надзорного) мероприятия в рамках осуществления муниципального земельного контроля нарушения обязательных требований к использованию и охране земель в отношении объектов земельных отношений, за которое законодательством субъекта Российской Федерации предусмотрена административная ответственность, привлечение к ответственности за выявленное нарушение осуществляется в соответствии с настоящим Кодексом, </w:t>
      </w:r>
      <w:hyperlink r:id="rId2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законодательством субъекта Российской Федерации.</w:t>
      </w:r>
    </w:p>
    <w:p w14:paraId="184B1834" w14:textId="77777777" w:rsidR="005A14E3" w:rsidRPr="001C41E8" w:rsidRDefault="005A14E3" w:rsidP="004A0416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sectPr w:rsidR="005A14E3" w:rsidRPr="001C4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648"/>
    <w:rsid w:val="001C41E8"/>
    <w:rsid w:val="004A0416"/>
    <w:rsid w:val="00527BE5"/>
    <w:rsid w:val="005A14E3"/>
    <w:rsid w:val="005C396E"/>
    <w:rsid w:val="005F1195"/>
    <w:rsid w:val="00725A67"/>
    <w:rsid w:val="00740DFF"/>
    <w:rsid w:val="00A361A4"/>
    <w:rsid w:val="00AA0238"/>
    <w:rsid w:val="00F3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DC2CB"/>
  <w15:chartTrackingRefBased/>
  <w15:docId w15:val="{5A956E7A-1115-4B46-A350-5E9ABF11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6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06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5F11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5514&amp;dst=100126" TargetMode="External"/><Relationship Id="rId13" Type="http://schemas.openxmlformats.org/officeDocument/2006/relationships/hyperlink" Target="https://login.consultant.ru/link/?req=doc&amp;base=LAW&amp;n=414513&amp;dst=100008" TargetMode="External"/><Relationship Id="rId18" Type="http://schemas.openxmlformats.org/officeDocument/2006/relationships/hyperlink" Target="https://login.consultant.ru/link/?req=doc&amp;base=LAW&amp;n=523522&amp;dst=249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508984" TargetMode="External"/><Relationship Id="rId7" Type="http://schemas.openxmlformats.org/officeDocument/2006/relationships/hyperlink" Target="https://login.consultant.ru/link/?req=doc&amp;base=LAW&amp;n=525516" TargetMode="External"/><Relationship Id="rId12" Type="http://schemas.openxmlformats.org/officeDocument/2006/relationships/hyperlink" Target="https://login.consultant.ru/link/?req=doc&amp;base=LAW&amp;n=124261&amp;dst=100006" TargetMode="External"/><Relationship Id="rId17" Type="http://schemas.openxmlformats.org/officeDocument/2006/relationships/hyperlink" Target="https://login.consultant.ru/link/?req=doc&amp;base=LAW&amp;n=523228&amp;dst=100114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06469&amp;dst=100013" TargetMode="External"/><Relationship Id="rId20" Type="http://schemas.openxmlformats.org/officeDocument/2006/relationships/hyperlink" Target="https://login.consultant.ru/link/?req=doc&amp;base=LAW&amp;n=416268&amp;dst=10073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5514&amp;dst=100159" TargetMode="External"/><Relationship Id="rId11" Type="http://schemas.openxmlformats.org/officeDocument/2006/relationships/hyperlink" Target="https://login.consultant.ru/link/?req=doc&amp;base=LAW&amp;n=223191&amp;dst=100005" TargetMode="External"/><Relationship Id="rId24" Type="http://schemas.openxmlformats.org/officeDocument/2006/relationships/hyperlink" Target="https://login.consultant.ru/link/?req=doc&amp;base=LAW&amp;n=523865" TargetMode="External"/><Relationship Id="rId5" Type="http://schemas.openxmlformats.org/officeDocument/2006/relationships/hyperlink" Target="https://login.consultant.ru/link/?req=doc&amp;base=LAW&amp;n=525514&amp;dst=100126" TargetMode="External"/><Relationship Id="rId15" Type="http://schemas.openxmlformats.org/officeDocument/2006/relationships/hyperlink" Target="https://login.consultant.ru/link/?req=doc&amp;base=LAW&amp;n=387174&amp;dst=20" TargetMode="External"/><Relationship Id="rId23" Type="http://schemas.openxmlformats.org/officeDocument/2006/relationships/hyperlink" Target="https://login.consultant.ru/link/?req=doc&amp;base=LAW&amp;n=511721&amp;dst=100012" TargetMode="External"/><Relationship Id="rId10" Type="http://schemas.openxmlformats.org/officeDocument/2006/relationships/hyperlink" Target="https://login.consultant.ru/link/?req=doc&amp;base=LAW&amp;n=525516" TargetMode="External"/><Relationship Id="rId19" Type="http://schemas.openxmlformats.org/officeDocument/2006/relationships/hyperlink" Target="https://login.consultant.ru/link/?req=doc&amp;base=LAW&amp;n=511577&amp;dst=100502" TargetMode="External"/><Relationship Id="rId4" Type="http://schemas.openxmlformats.org/officeDocument/2006/relationships/hyperlink" Target="https://login.consultant.ru/link/?req=doc&amp;base=LAW&amp;n=394109&amp;dst=100054" TargetMode="External"/><Relationship Id="rId9" Type="http://schemas.openxmlformats.org/officeDocument/2006/relationships/hyperlink" Target="https://login.consultant.ru/link/?req=doc&amp;base=LAW&amp;n=525514&amp;dst=100159" TargetMode="External"/><Relationship Id="rId14" Type="http://schemas.openxmlformats.org/officeDocument/2006/relationships/hyperlink" Target="https://login.consultant.ru/link/?req=doc&amp;base=LAW&amp;n=368369&amp;dst=100009" TargetMode="External"/><Relationship Id="rId22" Type="http://schemas.openxmlformats.org/officeDocument/2006/relationships/hyperlink" Target="https://login.consultant.ru/link/?req=doc&amp;base=LAW&amp;n=508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2112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ОМК</dc:creator>
  <cp:keywords/>
  <dc:description/>
  <cp:lastModifiedBy>Начальник ОМК</cp:lastModifiedBy>
  <cp:revision>6</cp:revision>
  <dcterms:created xsi:type="dcterms:W3CDTF">2026-02-16T12:41:00Z</dcterms:created>
  <dcterms:modified xsi:type="dcterms:W3CDTF">2026-02-17T06:13:00Z</dcterms:modified>
</cp:coreProperties>
</file>